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C6" w:rsidRDefault="00C4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857EC6" w:rsidRDefault="00C46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вопросам привлечения к ответственности должностных лиц за непринятие мер по предотвращению и (или) урегулированию</w:t>
      </w:r>
      <w:r>
        <w:rPr>
          <w:rFonts w:ascii="Times New Roman" w:hAnsi="Times New Roman"/>
          <w:b/>
          <w:sz w:val="28"/>
          <w:szCs w:val="28"/>
        </w:rPr>
        <w:br/>
        <w:t>конфликта интересов</w:t>
      </w:r>
    </w:p>
    <w:p w:rsidR="00857EC6" w:rsidRDefault="00857E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EC6" w:rsidRDefault="00C465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Введение</w:t>
      </w:r>
    </w:p>
    <w:p w:rsidR="00857EC6" w:rsidRDefault="00857EC6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(или) урегулированию конфликта интересов. </w:t>
      </w:r>
    </w:p>
    <w:p w:rsidR="00857EC6" w:rsidRDefault="00C4657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от 25 декабря 2008 г. № 273-ФЗ</w:t>
      </w:r>
      <w:r>
        <w:rPr>
          <w:rFonts w:ascii="Times New Roman" w:hAnsi="Times New Roman"/>
          <w:sz w:val="28"/>
          <w:szCs w:val="28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</w:t>
      </w:r>
      <w:r>
        <w:rPr>
          <w:rFonts w:ascii="Times New Roman" w:hAnsi="Times New Roman"/>
          <w:sz w:val="28"/>
          <w:szCs w:val="28"/>
        </w:rPr>
        <w:t>ие которой предусматривает обязанность принимать меры по предотвращению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br/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</w:t>
      </w:r>
      <w:r>
        <w:rPr>
          <w:rFonts w:ascii="Times New Roman" w:hAnsi="Times New Roman"/>
          <w:sz w:val="28"/>
          <w:szCs w:val="28"/>
        </w:rPr>
        <w:t>ей (осуществление полномочий) (далее – полномочия).</w:t>
      </w:r>
    </w:p>
    <w:p w:rsidR="00857EC6" w:rsidRDefault="00C4657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</w:t>
      </w:r>
      <w:r>
        <w:rPr>
          <w:rFonts w:ascii="Times New Roman" w:hAnsi="Times New Roman"/>
          <w:sz w:val="28"/>
          <w:szCs w:val="28"/>
        </w:rPr>
        <w:t>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</w:t>
      </w:r>
      <w:r>
        <w:rPr>
          <w:rFonts w:ascii="Times New Roman" w:hAnsi="Times New Roman"/>
          <w:sz w:val="28"/>
          <w:szCs w:val="28"/>
        </w:rPr>
        <w:t>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</w:t>
      </w:r>
      <w:r>
        <w:rPr>
          <w:rFonts w:ascii="Times New Roman" w:hAnsi="Times New Roman"/>
          <w:sz w:val="28"/>
          <w:szCs w:val="28"/>
        </w:rPr>
        <w:t xml:space="preserve">ванность должностного лица). 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</w:t>
      </w:r>
      <w:r>
        <w:rPr>
          <w:rFonts w:ascii="Times New Roman" w:hAnsi="Times New Roman"/>
          <w:sz w:val="28"/>
          <w:szCs w:val="28"/>
        </w:rPr>
        <w:t>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другие.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этой связи обязанность принимать меры по предотвращению и (или) урегулиро</w:t>
      </w:r>
      <w:r>
        <w:rPr>
          <w:rFonts w:ascii="Times New Roman" w:hAnsi="Times New Roman"/>
          <w:sz w:val="28"/>
          <w:szCs w:val="28"/>
        </w:rPr>
        <w:t>ванию конфликта интересов (далее – предотвращение и урегулирование конфликта интересов) возлагается: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</w:t>
      </w:r>
      <w:r>
        <w:rPr>
          <w:rFonts w:ascii="Times New Roman" w:hAnsi="Times New Roman"/>
          <w:sz w:val="28"/>
          <w:szCs w:val="28"/>
        </w:rPr>
        <w:t xml:space="preserve">корпорациях, публично-правовых компаниях, Пенсионном фонде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</w:t>
      </w:r>
      <w:r>
        <w:rPr>
          <w:rFonts w:ascii="Times New Roman" w:hAnsi="Times New Roman"/>
          <w:sz w:val="28"/>
          <w:szCs w:val="28"/>
        </w:rPr>
        <w:t xml:space="preserve"> федеральных законов;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</w:t>
      </w:r>
      <w:r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иным категориям лиц прежде всего относятся лица, замещающие государственные должности Российской Федерации, государственные должности субъектов Ро</w:t>
      </w:r>
      <w:r>
        <w:rPr>
          <w:rFonts w:ascii="Times New Roman" w:hAnsi="Times New Roman"/>
          <w:sz w:val="28"/>
          <w:szCs w:val="28"/>
        </w:rPr>
        <w:t xml:space="preserve">ссийской Федерации, муниципальные должности, </w:t>
      </w:r>
      <w:r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высших должностных лиц субъекта Российской Федерации (руководителей высших исполнительных органов государственной власти субъектов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мероп</w:t>
      </w:r>
      <w:r>
        <w:rPr>
          <w:rFonts w:ascii="Times New Roman" w:hAnsi="Times New Roman"/>
          <w:sz w:val="28"/>
          <w:szCs w:val="28"/>
        </w:rPr>
        <w:t>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</w:t>
      </w:r>
      <w:r>
        <w:rPr>
          <w:rFonts w:ascii="Times New Roman" w:hAnsi="Times New Roman"/>
          <w:sz w:val="28"/>
          <w:szCs w:val="28"/>
        </w:rPr>
        <w:t>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</w:t>
      </w:r>
      <w:r>
        <w:rPr>
          <w:rFonts w:ascii="Times New Roman" w:hAnsi="Times New Roman"/>
          <w:sz w:val="28"/>
          <w:szCs w:val="28"/>
        </w:rPr>
        <w:t>нию и урегулированию конфликта интересов.</w:t>
      </w:r>
    </w:p>
    <w:p w:rsidR="00857EC6" w:rsidRDefault="00857E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857EC6" w:rsidRDefault="00C4657C">
      <w:pPr>
        <w:pStyle w:val="ac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857EC6" w:rsidRDefault="00857E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2.1. В случае поступления (выявления) информации, указывающей на</w:t>
      </w:r>
      <w:r>
        <w:rPr>
          <w:rFonts w:ascii="Times New Roman" w:hAnsi="Times New Roman"/>
          <w:sz w:val="28"/>
          <w:szCs w:val="28"/>
        </w:rPr>
        <w:t xml:space="preserve">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всестороннего изучения обстоятельств, характеризующих наличие (отсутствие) конфликта интересов, которые рассмотрены в </w:t>
      </w:r>
      <w:r>
        <w:rPr>
          <w:rFonts w:ascii="Times New Roman" w:hAnsi="Times New Roman"/>
          <w:sz w:val="28"/>
          <w:szCs w:val="28"/>
        </w:rPr>
        <w:t>разделе 4 настоящих методических рекомендаций, и соблюдения прав должностного лица необходимо проведение проверки.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Проверка соблюдения должностным лицом требований к служебному поведению, в том числе требований по предотвращению и урегулированию конфликта </w:t>
      </w:r>
      <w:r>
        <w:rPr>
          <w:rFonts w:ascii="Times New Roman" w:hAnsi="Times New Roman"/>
          <w:sz w:val="28"/>
          <w:szCs w:val="28"/>
        </w:rPr>
        <w:t>интересов осуществляется в соответствии с: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</w:t>
      </w:r>
      <w:r>
        <w:rPr>
          <w:rFonts w:ascii="Times New Roman" w:hAnsi="Times New Roman"/>
          <w:sz w:val="28"/>
          <w:szCs w:val="28"/>
        </w:rPr>
        <w:t xml:space="preserve">я федеральными государственными служащими требований к служебному поведению, утвержденным Указом Президента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от 21 сентября 2009 г. № 1065 (далее</w:t>
      </w:r>
      <w:r>
        <w:rPr>
          <w:rFonts w:ascii="Times New Roman" w:hAnsi="Times New Roman"/>
          <w:sz w:val="28"/>
          <w:szCs w:val="28"/>
        </w:rPr>
        <w:br/>
        <w:t>соответственно – проверка, Положение о проверке);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Положением о проверке достоверности и </w:t>
      </w:r>
      <w:r>
        <w:rPr>
          <w:rFonts w:ascii="Times New Roman" w:hAnsi="Times New Roman"/>
          <w:sz w:val="28"/>
          <w:szCs w:val="28"/>
        </w:rPr>
        <w:t>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</w:t>
      </w:r>
      <w:r>
        <w:rPr>
          <w:rFonts w:ascii="Times New Roman" w:hAnsi="Times New Roman"/>
          <w:sz w:val="28"/>
          <w:szCs w:val="28"/>
        </w:rPr>
        <w:t>ности Российской Федерации, утвержденным Указом Президента Российской Федерации от 21 сентября 2009 г. № 1066;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</w:t>
      </w:r>
      <w:r>
        <w:rPr>
          <w:rFonts w:ascii="Times New Roman" w:hAnsi="Times New Roman"/>
          <w:sz w:val="28"/>
          <w:szCs w:val="28"/>
        </w:rPr>
        <w:t>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В настоящих методических рекомендациях под</w:t>
      </w:r>
      <w:r>
        <w:rPr>
          <w:rFonts w:ascii="Times New Roman" w:hAnsi="Times New Roman"/>
          <w:sz w:val="28"/>
          <w:szCs w:val="28"/>
        </w:rPr>
        <w:t xml:space="preserve"> достаточной информацией, являющейся основанием для проведения проверки, 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сведения могут содержатьс</w:t>
      </w:r>
      <w:r>
        <w:rPr>
          <w:rFonts w:ascii="Times New Roman" w:hAnsi="Times New Roman"/>
          <w:sz w:val="28"/>
          <w:szCs w:val="28"/>
        </w:rPr>
        <w:t>я в информаци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Основанием для проведения проверки может, в том числе быть информация, ставшая известной рабо</w:t>
      </w:r>
      <w:r>
        <w:rPr>
          <w:rFonts w:ascii="Times New Roman" w:hAnsi="Times New Roman"/>
          <w:sz w:val="28"/>
          <w:szCs w:val="28"/>
        </w:rPr>
        <w:t>тнику подразделения или должностному лицу, ответственному за работу по профилактике коррупционных и иных правонарушений (далее – подразделение (уполномоченное лицо)), в  ходе анализа сведений о доходах, расходах, об имуществе и обязательствах имущественног</w:t>
      </w:r>
      <w:r>
        <w:rPr>
          <w:rFonts w:ascii="Times New Roman" w:hAnsi="Times New Roman"/>
          <w:sz w:val="28"/>
          <w:szCs w:val="28"/>
        </w:rPr>
        <w:t>о характера (далее – сведения о доходах),из обращений граждан и организаций или открытых источников (размещенные в сети «Интернет» государственные реестры, в том числе иностранные, средства массовой информации, сведения, публикуемые в социальных сетях и т.</w:t>
      </w:r>
      <w:r>
        <w:rPr>
          <w:rFonts w:ascii="Times New Roman" w:hAnsi="Times New Roman"/>
          <w:sz w:val="28"/>
          <w:szCs w:val="28"/>
        </w:rPr>
        <w:t>д.).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(руководителем).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должностного </w:t>
      </w:r>
      <w:r>
        <w:rPr>
          <w:rFonts w:ascii="Times New Roman" w:hAnsi="Times New Roman"/>
          <w:sz w:val="28"/>
          <w:szCs w:val="28"/>
        </w:rPr>
        <w:t>лица и оформляется в письменной форме.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завершения</w:t>
      </w:r>
      <w:r>
        <w:rPr>
          <w:rFonts w:ascii="Times New Roman" w:hAnsi="Times New Roman"/>
          <w:sz w:val="28"/>
          <w:szCs w:val="28"/>
        </w:rPr>
        <w:t xml:space="preserve"> мероприятий в установленный срок рекомендуется принимать решение о продлении срока проведения проверки.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В ходе проверки рекомендуется провести следующие мероприятия.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 Сбор сведений и их анализ.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</w:t>
      </w:r>
      <w:r>
        <w:rPr>
          <w:rFonts w:ascii="Times New Roman" w:hAnsi="Times New Roman"/>
          <w:sz w:val="28"/>
          <w:szCs w:val="28"/>
        </w:rPr>
        <w:t>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возможности возникновения конфликта интересов (например, в слу</w:t>
      </w:r>
      <w:r>
        <w:rPr>
          <w:rFonts w:ascii="Times New Roman" w:hAnsi="Times New Roman"/>
          <w:sz w:val="28"/>
          <w:szCs w:val="28"/>
        </w:rPr>
        <w:t>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</w:t>
      </w:r>
      <w:r>
        <w:rPr>
          <w:rFonts w:ascii="Times New Roman" w:hAnsi="Times New Roman"/>
          <w:sz w:val="28"/>
          <w:szCs w:val="28"/>
        </w:rPr>
        <w:t xml:space="preserve">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</w:t>
      </w:r>
      <w:r>
        <w:rPr>
          <w:rFonts w:ascii="Times New Roman" w:hAnsi="Times New Roman"/>
          <w:sz w:val="28"/>
          <w:szCs w:val="28"/>
        </w:rPr>
        <w:t>ет или может реализовать свои полномочия.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</w:t>
      </w:r>
      <w:r>
        <w:rPr>
          <w:rFonts w:ascii="Times New Roman" w:hAnsi="Times New Roman"/>
          <w:sz w:val="28"/>
          <w:szCs w:val="28"/>
        </w:rPr>
        <w:t>учить: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</w:t>
      </w:r>
      <w:r>
        <w:rPr>
          <w:rFonts w:ascii="Times New Roman" w:hAnsi="Times New Roman"/>
          <w:sz w:val="28"/>
          <w:szCs w:val="28"/>
        </w:rPr>
        <w:t>ого лица;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информацию о владении ценными бумагами организаций;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информацию о наличии долей в уставных капиталах организаций;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сведения об организациях и лицах, от которых должностное лицо, его супруга (супруг) и несовершеннолетние дети получали когда-ли</w:t>
      </w:r>
      <w:r>
        <w:rPr>
          <w:rFonts w:ascii="Times New Roman" w:hAnsi="Times New Roman"/>
          <w:sz w:val="28"/>
          <w:szCs w:val="28"/>
        </w:rPr>
        <w:t>бо доход.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изучить утвержденный государственным (муниципальным) ор</w:t>
      </w:r>
      <w:r>
        <w:rPr>
          <w:rFonts w:ascii="Times New Roman" w:hAnsi="Times New Roman"/>
          <w:sz w:val="28"/>
          <w:szCs w:val="28"/>
        </w:rPr>
        <w:t>ганом перечень организаций, подведомственных государственному (муниципальному) органу и работников, замещающих должности руководителей и должности, связанные с осуществлением финансово-хозяйственных полномочий, в указанных организациях, а также перечень фи</w:t>
      </w:r>
      <w:r>
        <w:rPr>
          <w:rFonts w:ascii="Times New Roman" w:hAnsi="Times New Roman"/>
          <w:sz w:val="28"/>
          <w:szCs w:val="28"/>
        </w:rPr>
        <w:t>зических и юридических лиц, являющихся контрагентами данных организаций.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</w:t>
      </w:r>
      <w:r>
        <w:rPr>
          <w:rFonts w:ascii="Times New Roman" w:hAnsi="Times New Roman"/>
          <w:sz w:val="28"/>
          <w:szCs w:val="28"/>
        </w:rPr>
        <w:t>, их связях и аффилированности.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игнорирования данных мероприятий, которые способствуют</w:t>
      </w:r>
      <w:r>
        <w:rPr>
          <w:rFonts w:ascii="Times New Roman" w:hAnsi="Times New Roman"/>
          <w:sz w:val="28"/>
          <w:szCs w:val="28"/>
        </w:rPr>
        <w:t xml:space="preserve">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</w:t>
      </w:r>
      <w:r>
        <w:rPr>
          <w:rFonts w:ascii="Times New Roman" w:hAnsi="Times New Roman"/>
          <w:sz w:val="28"/>
          <w:szCs w:val="28"/>
        </w:rPr>
        <w:t xml:space="preserve">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 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проведении беседы необходимо напомнить должностному лицу о положениях антикоррупционного законод</w:t>
      </w:r>
      <w:r>
        <w:rPr>
          <w:rFonts w:ascii="Times New Roman" w:hAnsi="Times New Roman"/>
          <w:sz w:val="28"/>
          <w:szCs w:val="28"/>
        </w:rPr>
        <w:t xml:space="preserve">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учитывать, что задаваемые должностному лицу вопросы направлены на пр</w:t>
      </w:r>
      <w:r>
        <w:rPr>
          <w:rFonts w:ascii="Times New Roman" w:hAnsi="Times New Roman"/>
          <w:sz w:val="28"/>
          <w:szCs w:val="28"/>
        </w:rPr>
        <w:t>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</w:t>
      </w:r>
      <w:r>
        <w:rPr>
          <w:rFonts w:ascii="Times New Roman" w:hAnsi="Times New Roman"/>
          <w:sz w:val="28"/>
          <w:szCs w:val="28"/>
        </w:rPr>
        <w:t>ение сведений о доходах, нарушение установленных ограничений и запретов, невыполнение обязанностей).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рекомендуется обсудить следующие вопросы, касающиеся, в том числе: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основных требований антикоррупционного законодательства в соответствии с</w:t>
      </w:r>
      <w:r>
        <w:rPr>
          <w:rFonts w:ascii="Times New Roman" w:hAnsi="Times New Roman"/>
          <w:sz w:val="28"/>
          <w:szCs w:val="28"/>
        </w:rPr>
        <w:t xml:space="preserve"> предметом проверки;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информации, послужившей основанием для осуществления проверки;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обстоятельств, свидетельствующих о возможном несоблюдении должностным лицом антикоррупционного законодательства;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информации, полученной по итогам запросов, если такие</w:t>
      </w:r>
      <w:r>
        <w:rPr>
          <w:rFonts w:ascii="Times New Roman" w:hAnsi="Times New Roman"/>
          <w:sz w:val="28"/>
          <w:szCs w:val="28"/>
        </w:rPr>
        <w:t xml:space="preserve"> запросы были направлены до проведения беседы;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ходе беседы рекомендуется опросить должностное лицо по следующим блокам вопросов: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когда и при каких обстоятельствах возникла возможность конфликта интере</w:t>
      </w:r>
      <w:r>
        <w:rPr>
          <w:rFonts w:ascii="Times New Roman" w:hAnsi="Times New Roman"/>
          <w:sz w:val="28"/>
          <w:szCs w:val="28"/>
        </w:rPr>
        <w:t>сов, которая изучается в рамках проведения проверки;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</w:t>
      </w:r>
      <w:r>
        <w:rPr>
          <w:rFonts w:ascii="Times New Roman" w:hAnsi="Times New Roman"/>
          <w:sz w:val="28"/>
          <w:szCs w:val="28"/>
        </w:rPr>
        <w:t xml:space="preserve">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</w:t>
      </w:r>
      <w:r>
        <w:rPr>
          <w:rFonts w:ascii="Times New Roman" w:hAnsi="Times New Roman"/>
          <w:sz w:val="28"/>
          <w:szCs w:val="28"/>
        </w:rPr>
        <w:lastRenderedPageBreak/>
        <w:t>иных лиц, когда и при каких обстоятельствах с ними осущ</w:t>
      </w:r>
      <w:r>
        <w:rPr>
          <w:rFonts w:ascii="Times New Roman" w:hAnsi="Times New Roman"/>
          <w:sz w:val="28"/>
          <w:szCs w:val="28"/>
        </w:rPr>
        <w:t>ествлялось взаимодействие (как служебное, так и внеслужебное);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</w:t>
      </w:r>
      <w:r>
        <w:rPr>
          <w:rFonts w:ascii="Times New Roman" w:hAnsi="Times New Roman"/>
          <w:sz w:val="28"/>
          <w:szCs w:val="28"/>
        </w:rPr>
        <w:t>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осведомленность должностного лица при поступлении на службу (назначении на должность, реализации конкретных функций) о</w:t>
      </w:r>
      <w:r>
        <w:rPr>
          <w:rFonts w:ascii="Times New Roman" w:hAnsi="Times New Roman"/>
          <w:sz w:val="28"/>
          <w:szCs w:val="28"/>
        </w:rPr>
        <w:t xml:space="preserve"> возможности возникновения конфликта интересов, знало или предполагало ли должностное лицо, что данная ситуации может возникнуть и какие меры необходимо было принять.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беседы целесообразно попросить должностное лицо представить всю имеющуюся у него и</w:t>
      </w:r>
      <w:r>
        <w:rPr>
          <w:rFonts w:ascii="Times New Roman" w:hAnsi="Times New Roman"/>
          <w:sz w:val="28"/>
          <w:szCs w:val="28"/>
        </w:rPr>
        <w:t>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</w:t>
      </w:r>
      <w:r>
        <w:rPr>
          <w:rFonts w:ascii="Times New Roman" w:hAnsi="Times New Roman"/>
          <w:sz w:val="28"/>
          <w:szCs w:val="28"/>
        </w:rPr>
        <w:t>вующего решения по результатам проверки.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</w:t>
      </w:r>
      <w:r>
        <w:rPr>
          <w:rFonts w:ascii="Times New Roman" w:hAnsi="Times New Roman"/>
          <w:sz w:val="28"/>
          <w:szCs w:val="28"/>
        </w:rPr>
        <w:t xml:space="preserve">ах проверки. 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обстоятельств проверки.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случае, если в ходе беседы с должностным лицом (и</w:t>
      </w:r>
      <w:r>
        <w:rPr>
          <w:rFonts w:ascii="Times New Roman" w:hAnsi="Times New Roman"/>
          <w:sz w:val="28"/>
          <w:szCs w:val="28"/>
        </w:rPr>
        <w:t>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</w:t>
      </w:r>
      <w:r>
        <w:rPr>
          <w:rFonts w:ascii="Times New Roman" w:hAnsi="Times New Roman"/>
          <w:sz w:val="28"/>
          <w:szCs w:val="28"/>
        </w:rPr>
        <w:t>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857EC6" w:rsidRDefault="00C4657C">
      <w:pPr>
        <w:tabs>
          <w:tab w:val="left" w:pos="666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 в ходе беседы обстоятельств, свидетельствующих о возможно допущенных иных коррупцион</w:t>
      </w:r>
      <w:r>
        <w:rPr>
          <w:rFonts w:ascii="Times New Roman" w:hAnsi="Times New Roman"/>
          <w:sz w:val="28"/>
          <w:szCs w:val="28"/>
        </w:rPr>
        <w:t>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 Направление запросов (кроме запросов, касающихся осуществления </w:t>
      </w:r>
      <w:r>
        <w:rPr>
          <w:rFonts w:ascii="Times New Roman" w:hAnsi="Times New Roman"/>
          <w:sz w:val="28"/>
          <w:szCs w:val="28"/>
        </w:rPr>
        <w:t xml:space="preserve">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</w:t>
      </w:r>
      <w:r>
        <w:rPr>
          <w:rFonts w:ascii="Times New Roman" w:hAnsi="Times New Roman"/>
          <w:sz w:val="28"/>
          <w:szCs w:val="28"/>
        </w:rPr>
        <w:t>апример: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информацию о банковских счетах, открытых на должностное лицо, а также доли участия в уставных капита</w:t>
      </w:r>
      <w:r>
        <w:rPr>
          <w:rFonts w:ascii="Times New Roman" w:hAnsi="Times New Roman"/>
          <w:sz w:val="28"/>
          <w:szCs w:val="28"/>
        </w:rPr>
        <w:t>лах организаций;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запрос в Росреестр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имущества;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запрос в кредитные организации позволит устано</w:t>
      </w:r>
      <w:r>
        <w:rPr>
          <w:rFonts w:ascii="Times New Roman" w:hAnsi="Times New Roman"/>
          <w:sz w:val="28"/>
          <w:szCs w:val="28"/>
        </w:rPr>
        <w:t>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 В целях </w:t>
      </w:r>
      <w:r>
        <w:rPr>
          <w:rFonts w:ascii="Times New Roman" w:hAnsi="Times New Roman"/>
          <w:sz w:val="28"/>
          <w:szCs w:val="28"/>
        </w:rPr>
        <w:t>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суполномоченными государственными органами меры по установлению кр</w:t>
      </w:r>
      <w:r>
        <w:rPr>
          <w:rFonts w:ascii="Times New Roman" w:hAnsi="Times New Roman"/>
          <w:sz w:val="28"/>
          <w:szCs w:val="28"/>
        </w:rPr>
        <w:t>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</w:t>
      </w:r>
      <w:r>
        <w:rPr>
          <w:rFonts w:ascii="Times New Roman" w:hAnsi="Times New Roman"/>
          <w:sz w:val="28"/>
          <w:szCs w:val="28"/>
        </w:rPr>
        <w:t>мые данными лицами трудовые обязанности.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2.6.5. Если для проведения проверки требуется проведение оперативно-разыскных мероприятий, проверка осуществляется путем направления запроса в федеральные органы исполнительной власти, уполномоченные на осуществление оперативно-разыскной деятельности, 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hyperlink r:id="rId6">
        <w:r>
          <w:rPr>
            <w:rStyle w:val="InternetLink"/>
            <w:rFonts w:ascii="Times New Roman" w:hAnsi="Times New Roman"/>
            <w:sz w:val="28"/>
            <w:szCs w:val="28"/>
          </w:rPr>
          <w:t>частью третьей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 августа 1995 г. № 144-ФЗ</w:t>
      </w:r>
      <w:r>
        <w:rPr>
          <w:rFonts w:ascii="Times New Roman" w:hAnsi="Times New Roman"/>
          <w:sz w:val="28"/>
          <w:szCs w:val="28"/>
        </w:rPr>
        <w:br/>
        <w:t xml:space="preserve">«Об оперативно-розыскной деятельности». При </w:t>
      </w:r>
      <w:r>
        <w:rPr>
          <w:rFonts w:ascii="Times New Roman" w:hAnsi="Times New Roman"/>
          <w:sz w:val="28"/>
          <w:szCs w:val="28"/>
        </w:rPr>
        <w:t>этом в таком запросе необходимо указать сведения, предусмотренные пунктом 17 Положения о проверке.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2.7. Анализ всех полученных сведений проводится в целях подтверждения наличия или отсутствия обстоятельств, характеризующих ситуацию в качестве конфликта инт</w:t>
      </w:r>
      <w:r>
        <w:rPr>
          <w:rFonts w:ascii="Times New Roman" w:hAnsi="Times New Roman"/>
          <w:sz w:val="28"/>
          <w:szCs w:val="28"/>
        </w:rPr>
        <w:t>ересов, которые рассмотрены в разделе 4 настоящих методических рекомендаций.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</w:t>
      </w:r>
      <w:r>
        <w:rPr>
          <w:rFonts w:ascii="Times New Roman" w:hAnsi="Times New Roman"/>
          <w:sz w:val="28"/>
          <w:szCs w:val="28"/>
        </w:rPr>
        <w:t xml:space="preserve">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</w:t>
      </w:r>
      <w:r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По окончании проверки подразделение обязано ознакомить должностное лицо с результатами проверки с соблюдение</w:t>
      </w:r>
      <w:r>
        <w:rPr>
          <w:rFonts w:ascii="Times New Roman" w:hAnsi="Times New Roman"/>
          <w:sz w:val="28"/>
          <w:szCs w:val="28"/>
        </w:rPr>
        <w:t>м законодательства Российской Федерации о государственной тайне.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Подпунктом «а» пункта 24 Положения о проверке установлено право должностного лица давать пояснения в письменной форме, в частности, по результатам проверки. В соответствии с пунктом 25 Положе</w:t>
      </w:r>
      <w:r>
        <w:rPr>
          <w:rFonts w:ascii="Times New Roman" w:hAnsi="Times New Roman"/>
          <w:sz w:val="28"/>
          <w:szCs w:val="28"/>
        </w:rPr>
        <w:t>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</w:t>
      </w:r>
      <w:r>
        <w:rPr>
          <w:rFonts w:ascii="Times New Roman" w:hAnsi="Times New Roman"/>
          <w:sz w:val="28"/>
          <w:szCs w:val="28"/>
        </w:rPr>
        <w:t>го доклада представителю нанимателя (работодателю) либо уполномоченному им лицу.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</w:t>
      </w:r>
      <w:r>
        <w:rPr>
          <w:rFonts w:ascii="Times New Roman" w:hAnsi="Times New Roman"/>
          <w:sz w:val="28"/>
          <w:szCs w:val="28"/>
        </w:rPr>
        <w:t>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</w:t>
      </w:r>
      <w:r>
        <w:rPr>
          <w:rFonts w:ascii="Times New Roman" w:hAnsi="Times New Roman"/>
          <w:sz w:val="28"/>
          <w:szCs w:val="28"/>
        </w:rPr>
        <w:t xml:space="preserve">тверждающие отказ лица от ознакомления. 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</w:t>
      </w:r>
      <w:r>
        <w:rPr>
          <w:rFonts w:ascii="Times New Roman" w:hAnsi="Times New Roman"/>
          <w:sz w:val="28"/>
          <w:szCs w:val="28"/>
        </w:rPr>
        <w:t>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Вместе с тем, решение о</w:t>
      </w:r>
      <w:r>
        <w:rPr>
          <w:rFonts w:ascii="Times New Roman" w:hAnsi="Times New Roman"/>
          <w:sz w:val="28"/>
          <w:szCs w:val="28"/>
        </w:rPr>
        <w:t xml:space="preserve">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иродам, в иных установленных законом случаях. 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</w:t>
      </w:r>
      <w:r>
        <w:rPr>
          <w:rFonts w:ascii="Times New Roman" w:hAnsi="Times New Roman"/>
          <w:sz w:val="28"/>
          <w:szCs w:val="28"/>
        </w:rPr>
        <w:t>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решение о применении (неприменении) взыскания и его вида принимает представитель нанимателя (работод</w:t>
      </w:r>
      <w:r>
        <w:rPr>
          <w:rFonts w:ascii="Times New Roman" w:hAnsi="Times New Roman"/>
          <w:sz w:val="28"/>
          <w:szCs w:val="28"/>
        </w:rPr>
        <w:t xml:space="preserve">атель). В докладе представителю нанимателя (работодателю) о результатах проверки рекомендуется наряду с указанием возможных мер ответственности, </w:t>
      </w:r>
      <w:r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Российской Федерации, предлагать конкретную меру ответственности, которую цел</w:t>
      </w:r>
      <w:r>
        <w:rPr>
          <w:rFonts w:ascii="Times New Roman" w:hAnsi="Times New Roman"/>
          <w:sz w:val="28"/>
          <w:szCs w:val="28"/>
        </w:rPr>
        <w:t>есообразно применить к должностному лицу (при наличии оснований для ее применения).</w:t>
      </w:r>
    </w:p>
    <w:p w:rsidR="00857EC6" w:rsidRDefault="00857EC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EC6" w:rsidRDefault="00C4657C">
      <w:pPr>
        <w:pStyle w:val="ac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857EC6" w:rsidRDefault="00857EC6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Законодательство в области противодействия коррупц</w:t>
      </w:r>
      <w:r>
        <w:rPr>
          <w:rFonts w:ascii="Times New Roman" w:hAnsi="Times New Roman"/>
          <w:sz w:val="28"/>
          <w:szCs w:val="28"/>
        </w:rPr>
        <w:t>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целях противодействия коррупции.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сроки предусмотрены федеральными законами, определяющими специфи</w:t>
      </w:r>
      <w:r>
        <w:rPr>
          <w:rFonts w:ascii="Times New Roman" w:hAnsi="Times New Roman"/>
          <w:sz w:val="28"/>
          <w:szCs w:val="28"/>
        </w:rPr>
        <w:t>ку профессиональной служебной (трудовой) деятельности должностных лиц.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>
        <w:rPr>
          <w:rFonts w:ascii="Times New Roman" w:hAnsi="Times New Roman"/>
          <w:sz w:val="28"/>
          <w:szCs w:val="28"/>
        </w:rPr>
        <w:br/>
        <w:t>от 27 июля 2004 г. № 79-ФЗ «О государственной гражданской службе Российской Федерации» (далее – Федеральный закон № 79-ФЗ)</w:t>
      </w:r>
      <w:r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правонарушения, не считая периода временной нетрудоспособности государственного гражданского служащего, пребывани</w:t>
      </w:r>
      <w:r>
        <w:rPr>
          <w:rFonts w:ascii="Times New Roman" w:hAnsi="Times New Roman"/>
          <w:sz w:val="28"/>
          <w:szCs w:val="28"/>
        </w:rPr>
        <w:t>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интересов. При этом взы</w:t>
      </w:r>
      <w:r>
        <w:rPr>
          <w:rFonts w:ascii="Times New Roman" w:hAnsi="Times New Roman"/>
          <w:sz w:val="28"/>
          <w:szCs w:val="28"/>
        </w:rPr>
        <w:t>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Согласно статьям 27 и 27.1Федерального закона от 2 марта 2007 г.</w:t>
      </w:r>
      <w:r>
        <w:rPr>
          <w:rFonts w:ascii="Times New Roman" w:hAnsi="Times New Roman"/>
          <w:sz w:val="28"/>
          <w:szCs w:val="28"/>
        </w:rPr>
        <w:br/>
        <w:t>№ 25-ФЗ «О муниципальной службе в Российской Федерации» порядок</w:t>
      </w:r>
      <w:r>
        <w:rPr>
          <w:rFonts w:ascii="Times New Roman" w:hAnsi="Times New Roman"/>
          <w:sz w:val="28"/>
          <w:szCs w:val="28"/>
        </w:rPr>
        <w:t xml:space="preserve">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Федерации).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Таким образом, при принятии решения о привлечении должностного лица к ответственности следует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857EC6" w:rsidRDefault="00857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EC6" w:rsidRDefault="00857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EC6" w:rsidRDefault="00857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EC6" w:rsidRDefault="00857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EC6" w:rsidRDefault="00C4657C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857EC6" w:rsidRDefault="00857E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EC6" w:rsidRDefault="00C465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интересов, в том числе за неуведомление представителя нани</w:t>
      </w:r>
      <w:r>
        <w:rPr>
          <w:rFonts w:ascii="Times New Roman" w:hAnsi="Times New Roman"/>
          <w:sz w:val="28"/>
          <w:szCs w:val="28"/>
        </w:rPr>
        <w:t>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857EC6" w:rsidRDefault="00C4657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4.1. Исходя из предусмотренного нормативного определения конфликта интересов для подтверждения то</w:t>
      </w:r>
      <w:r>
        <w:rPr>
          <w:rFonts w:ascii="Times New Roman" w:hAnsi="Times New Roman"/>
          <w:sz w:val="28"/>
          <w:szCs w:val="28"/>
        </w:rPr>
        <w:t>го, что конкретная ситуация является конфликтом интересов первоначально необходимо достоверно установить, а в последующем изложить в докладе о результатах проверки одновременное наличие следующих обстоятельств:</w:t>
      </w:r>
    </w:p>
    <w:p w:rsidR="00857EC6" w:rsidRDefault="00C465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>
        <w:rPr>
          <w:rFonts w:ascii="Times New Roman" w:hAnsi="Times New Roman"/>
          <w:sz w:val="28"/>
          <w:szCs w:val="28"/>
        </w:rPr>
        <w:t>.</w:t>
      </w:r>
    </w:p>
    <w:p w:rsidR="00857EC6" w:rsidRDefault="00C4657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Личной </w:t>
      </w:r>
      <w:r>
        <w:rPr>
          <w:rFonts w:ascii="Times New Roman" w:hAnsi="Times New Roman"/>
          <w:sz w:val="28"/>
          <w:szCs w:val="28"/>
        </w:rPr>
        <w:t>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857EC6" w:rsidRDefault="00C4657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</w:t>
      </w:r>
      <w:r>
        <w:rPr>
          <w:rFonts w:ascii="Times New Roman" w:hAnsi="Times New Roman"/>
          <w:sz w:val="28"/>
          <w:szCs w:val="28"/>
        </w:rPr>
        <w:t>ти, братья, сестры, а также братья, сестры, родители, дети супругов и супруги детей);</w:t>
      </w:r>
    </w:p>
    <w:p w:rsidR="00857EC6" w:rsidRDefault="00C465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</w:t>
      </w:r>
      <w:r>
        <w:rPr>
          <w:rFonts w:ascii="Times New Roman" w:hAnsi="Times New Roman"/>
          <w:sz w:val="28"/>
          <w:szCs w:val="28"/>
        </w:rPr>
        <w:t>шениями.</w:t>
      </w:r>
    </w:p>
    <w:p w:rsidR="00857EC6" w:rsidRDefault="00C465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денег (в наличной и безналичной фо</w:t>
      </w:r>
      <w:r>
        <w:rPr>
          <w:rFonts w:ascii="Times New Roman" w:hAnsi="Times New Roman"/>
          <w:sz w:val="28"/>
          <w:szCs w:val="28"/>
        </w:rPr>
        <w:t>рме);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</w:t>
      </w:r>
      <w:r>
        <w:rPr>
          <w:rFonts w:ascii="Times New Roman" w:hAnsi="Times New Roman"/>
          <w:sz w:val="28"/>
          <w:szCs w:val="28"/>
        </w:rPr>
        <w:t xml:space="preserve">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</w:t>
      </w:r>
      <w:r>
        <w:rPr>
          <w:rFonts w:ascii="Times New Roman" w:hAnsi="Times New Roman"/>
          <w:sz w:val="28"/>
          <w:szCs w:val="28"/>
        </w:rPr>
        <w:t>требовать от должника исполнения в его пользу имущественных обязательств и др.);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</w:t>
      </w:r>
      <w:r>
        <w:rPr>
          <w:rFonts w:ascii="Times New Roman" w:hAnsi="Times New Roman"/>
          <w:sz w:val="28"/>
          <w:szCs w:val="28"/>
        </w:rPr>
        <w:t xml:space="preserve">кредита с заниженной процентной ставкой за пользование им, бесплатные либо по </w:t>
      </w:r>
      <w:r>
        <w:rPr>
          <w:rFonts w:ascii="Times New Roman" w:hAnsi="Times New Roman"/>
          <w:sz w:val="28"/>
          <w:szCs w:val="28"/>
        </w:rPr>
        <w:lastRenderedPageBreak/>
        <w:t xml:space="preserve"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</w:t>
      </w:r>
      <w:r>
        <w:rPr>
          <w:rFonts w:ascii="Times New Roman" w:hAnsi="Times New Roman"/>
          <w:sz w:val="28"/>
          <w:szCs w:val="28"/>
        </w:rPr>
        <w:t>прощение долга или исполнение обязательств перед другими лицами).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</w:t>
      </w:r>
      <w:r>
        <w:rPr>
          <w:rFonts w:ascii="Times New Roman" w:hAnsi="Times New Roman"/>
          <w:sz w:val="28"/>
          <w:szCs w:val="28"/>
        </w:rPr>
        <w:t xml:space="preserve">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</w:t>
      </w:r>
      <w:r>
        <w:rPr>
          <w:rFonts w:ascii="Times New Roman" w:hAnsi="Times New Roman"/>
          <w:sz w:val="28"/>
          <w:szCs w:val="28"/>
        </w:rPr>
        <w:t>имущество).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 иным выгодам, в частности, относятся: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б) ускоре</w:t>
      </w:r>
      <w:r>
        <w:rPr>
          <w:rFonts w:ascii="Times New Roman" w:hAnsi="Times New Roman"/>
          <w:sz w:val="28"/>
          <w:szCs w:val="28"/>
        </w:rPr>
        <w:t>ние сроков оказания государственных (муниципальных) услуг;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выгоды, например, как </w:t>
      </w:r>
      <w:r>
        <w:rPr>
          <w:rFonts w:ascii="Times New Roman" w:hAnsi="Times New Roman"/>
          <w:sz w:val="28"/>
          <w:szCs w:val="28"/>
        </w:rPr>
        <w:t>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</w:t>
      </w:r>
      <w:r>
        <w:rPr>
          <w:rFonts w:ascii="Times New Roman" w:hAnsi="Times New Roman"/>
          <w:sz w:val="28"/>
          <w:szCs w:val="28"/>
        </w:rPr>
        <w:t>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</w:t>
      </w:r>
      <w:r>
        <w:rPr>
          <w:rFonts w:ascii="Times New Roman" w:hAnsi="Times New Roman"/>
          <w:sz w:val="28"/>
          <w:szCs w:val="28"/>
        </w:rPr>
        <w:t>а бездействие следователя или сотрудника, осуществляющего оперативно-розыскную деятельность,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(иные вы</w:t>
      </w:r>
      <w:r>
        <w:rPr>
          <w:rFonts w:ascii="Times New Roman" w:hAnsi="Times New Roman"/>
          <w:sz w:val="28"/>
          <w:szCs w:val="28"/>
        </w:rPr>
        <w:t>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</w:t>
      </w:r>
      <w:r>
        <w:rPr>
          <w:rFonts w:ascii="Times New Roman" w:hAnsi="Times New Roman"/>
          <w:sz w:val="28"/>
          <w:szCs w:val="28"/>
        </w:rPr>
        <w:t>ждения вместо штрафа.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Одна</w:t>
      </w:r>
      <w:r>
        <w:rPr>
          <w:rFonts w:ascii="Times New Roman" w:hAnsi="Times New Roman"/>
          <w:sz w:val="28"/>
          <w:szCs w:val="28"/>
        </w:rPr>
        <w:t xml:space="preserve">ко необходимо учитывать, что личная </w:t>
      </w:r>
      <w:r>
        <w:rPr>
          <w:rFonts w:ascii="Times New Roman" w:hAnsi="Times New Roman"/>
          <w:sz w:val="28"/>
          <w:szCs w:val="28"/>
        </w:rPr>
        <w:lastRenderedPageBreak/>
        <w:t>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</w:t>
      </w:r>
      <w:r>
        <w:rPr>
          <w:rFonts w:ascii="Times New Roman" w:hAnsi="Times New Roman"/>
          <w:sz w:val="28"/>
          <w:szCs w:val="28"/>
        </w:rPr>
        <w:t>интересованность, в частности путем ограничения конкуренции, исключения равных условий для получения доходов и выгод;</w:t>
      </w:r>
    </w:p>
    <w:p w:rsidR="00857EC6" w:rsidRDefault="00C4657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>
        <w:rPr>
          <w:rFonts w:ascii="Times New Roman" w:hAnsi="Times New Roman"/>
          <w:sz w:val="28"/>
          <w:szCs w:val="28"/>
        </w:rPr>
        <w:t>. Должностное лицо обладает необходимыми для</w:t>
      </w:r>
      <w:r>
        <w:rPr>
          <w:rFonts w:ascii="Times New Roman" w:hAnsi="Times New Roman"/>
          <w:sz w:val="28"/>
          <w:szCs w:val="28"/>
        </w:rPr>
        <w:t xml:space="preserve">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</w:t>
      </w:r>
      <w:r>
        <w:rPr>
          <w:rFonts w:ascii="Times New Roman" w:hAnsi="Times New Roman"/>
          <w:sz w:val="28"/>
          <w:szCs w:val="28"/>
        </w:rPr>
        <w:t>ктов организаций и т.д. В рамках реализации своих полномочий должностное лицо может:</w:t>
      </w:r>
    </w:p>
    <w:p w:rsidR="00857EC6" w:rsidRDefault="00C465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857EC6" w:rsidRDefault="00C465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</w:t>
      </w:r>
      <w:r>
        <w:rPr>
          <w:rFonts w:ascii="Times New Roman" w:hAnsi="Times New Roman"/>
          <w:sz w:val="28"/>
          <w:szCs w:val="28"/>
        </w:rPr>
        <w:t>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857EC6" w:rsidRDefault="00C4657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</w:t>
      </w:r>
      <w:r>
        <w:rPr>
          <w:rFonts w:ascii="Times New Roman" w:hAnsi="Times New Roman"/>
          <w:sz w:val="28"/>
          <w:szCs w:val="28"/>
        </w:rPr>
        <w:t xml:space="preserve">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</w:t>
      </w:r>
      <w:r>
        <w:rPr>
          <w:rFonts w:ascii="Times New Roman" w:hAnsi="Times New Roman"/>
          <w:sz w:val="28"/>
          <w:szCs w:val="28"/>
        </w:rPr>
        <w:t xml:space="preserve">органа или организации и т.д.), определяющие круг полномочий и должностных 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 решения </w:t>
      </w:r>
      <w:r>
        <w:rPr>
          <w:rFonts w:ascii="Times New Roman" w:hAnsi="Times New Roman"/>
          <w:sz w:val="28"/>
          <w:szCs w:val="28"/>
        </w:rPr>
        <w:t>должностного лица, которые могут выражаться в виде резолюций, поручений, распоряжений, протоколов совещаний и пр.</w:t>
      </w:r>
    </w:p>
    <w:p w:rsidR="00857EC6" w:rsidRDefault="00C4657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</w:t>
      </w:r>
      <w:r>
        <w:rPr>
          <w:rFonts w:ascii="Times New Roman" w:hAnsi="Times New Roman"/>
          <w:b/>
          <w:sz w:val="28"/>
          <w:szCs w:val="28"/>
        </w:rPr>
        <w:t>аинтересованность, и реализацией (возможной реализацией) должностным лицом своих полномочий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</w:t>
      </w:r>
      <w:r>
        <w:rPr>
          <w:rFonts w:ascii="Times New Roman" w:hAnsi="Times New Roman"/>
          <w:sz w:val="28"/>
          <w:szCs w:val="28"/>
        </w:rPr>
        <w:t>ми связана личная заинтересованность должностного лица, дополнительно также необходимо установить: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b/>
          <w:sz w:val="28"/>
          <w:szCs w:val="28"/>
        </w:rPr>
        <w:t>наличие отношений близкого родства или свойства</w:t>
      </w:r>
      <w:r>
        <w:rPr>
          <w:rFonts w:ascii="Times New Roman" w:hAnsi="Times New Roman"/>
          <w:sz w:val="28"/>
          <w:szCs w:val="28"/>
        </w:rPr>
        <w:br/>
        <w:t>граждан – получателей доходов или выгод с должностным лицом. Доказательством наличия таких отношений могут</w:t>
      </w:r>
      <w:r>
        <w:rPr>
          <w:rFonts w:ascii="Times New Roman" w:hAnsi="Times New Roman"/>
          <w:sz w:val="28"/>
          <w:szCs w:val="28"/>
        </w:rPr>
        <w:t xml:space="preserve"> являться: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д) иные документы и сведения, подтверждающие близкое родство и свойство;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>личие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участие должностного лица (его бли</w:t>
      </w:r>
      <w:r>
        <w:rPr>
          <w:rFonts w:ascii="Times New Roman" w:hAnsi="Times New Roman"/>
          <w:sz w:val="28"/>
          <w:szCs w:val="28"/>
        </w:rPr>
        <w:t>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должностным лицом (его</w:t>
      </w:r>
      <w:r>
        <w:rPr>
          <w:rFonts w:ascii="Times New Roman" w:hAnsi="Times New Roman"/>
          <w:sz w:val="28"/>
          <w:szCs w:val="28"/>
        </w:rPr>
        <w:t xml:space="preserve">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</w:t>
      </w:r>
      <w:r>
        <w:rPr>
          <w:rFonts w:ascii="Times New Roman" w:hAnsi="Times New Roman"/>
          <w:sz w:val="28"/>
          <w:szCs w:val="28"/>
        </w:rPr>
        <w:t>чателей доходов или выгод;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наличие имущества, находящегося в общей соб</w:t>
      </w:r>
      <w:r>
        <w:rPr>
          <w:rFonts w:ascii="Times New Roman" w:hAnsi="Times New Roman"/>
          <w:sz w:val="28"/>
          <w:szCs w:val="28"/>
        </w:rPr>
        <w:t>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</w:t>
      </w:r>
      <w:r>
        <w:rPr>
          <w:rFonts w:ascii="Times New Roman" w:hAnsi="Times New Roman"/>
          <w:sz w:val="28"/>
          <w:szCs w:val="28"/>
        </w:rPr>
        <w:t xml:space="preserve">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</w:t>
      </w:r>
      <w:r>
        <w:rPr>
          <w:rFonts w:ascii="Times New Roman" w:hAnsi="Times New Roman"/>
          <w:sz w:val="28"/>
          <w:szCs w:val="28"/>
        </w:rPr>
        <w:t xml:space="preserve">ателями дохода или выгоды. 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Согласно статье 2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br/>
        <w:t xml:space="preserve">(далее – ГК РФ) корпоративные отношения возникают в связи </w:t>
      </w:r>
      <w:r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 65.1 ГК РФ </w:t>
      </w:r>
      <w:r>
        <w:rPr>
          <w:rFonts w:ascii="Times New Roman" w:hAnsi="Times New Roman"/>
          <w:sz w:val="28"/>
          <w:szCs w:val="28"/>
        </w:rPr>
        <w:t>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</w:t>
      </w:r>
      <w:r>
        <w:rPr>
          <w:rFonts w:ascii="Times New Roman" w:hAnsi="Times New Roman"/>
          <w:sz w:val="28"/>
          <w:szCs w:val="28"/>
        </w:rPr>
        <w:t>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</w:t>
      </w:r>
      <w:r>
        <w:rPr>
          <w:rFonts w:ascii="Times New Roman" w:hAnsi="Times New Roman"/>
          <w:sz w:val="28"/>
          <w:szCs w:val="28"/>
        </w:rPr>
        <w:t xml:space="preserve">ративными отношениями с акционерным обществом, акциями которого </w:t>
      </w:r>
      <w:r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b/>
          <w:sz w:val="28"/>
          <w:szCs w:val="28"/>
        </w:rPr>
        <w:t>наличие иных близ</w:t>
      </w:r>
      <w:r>
        <w:rPr>
          <w:rFonts w:ascii="Times New Roman" w:hAnsi="Times New Roman"/>
          <w:b/>
          <w:sz w:val="28"/>
          <w:szCs w:val="28"/>
        </w:rPr>
        <w:t>ких отношений</w:t>
      </w:r>
      <w:r>
        <w:rPr>
          <w:rFonts w:ascii="Times New Roman" w:hAnsi="Times New Roman"/>
          <w:sz w:val="28"/>
          <w:szCs w:val="28"/>
        </w:rPr>
        <w:t xml:space="preserve"> между должностным лицом</w:t>
      </w:r>
      <w:r>
        <w:rPr>
          <w:rFonts w:ascii="Times New Roman" w:hAnsi="Times New Roman"/>
          <w:sz w:val="28"/>
          <w:szCs w:val="28"/>
        </w:rPr>
        <w:br/>
        <w:t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</w:t>
      </w:r>
      <w:r>
        <w:rPr>
          <w:rFonts w:ascii="Times New Roman" w:hAnsi="Times New Roman"/>
          <w:sz w:val="28"/>
          <w:szCs w:val="28"/>
        </w:rPr>
        <w:t>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 отношения должны носить особый доверительный характер. Признаками таких о</w:t>
      </w:r>
      <w:r>
        <w:rPr>
          <w:rFonts w:ascii="Times New Roman" w:hAnsi="Times New Roman"/>
          <w:sz w:val="28"/>
          <w:szCs w:val="28"/>
        </w:rPr>
        <w:t>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</w:t>
      </w:r>
      <w:r>
        <w:rPr>
          <w:rFonts w:ascii="Times New Roman" w:hAnsi="Times New Roman"/>
          <w:sz w:val="28"/>
          <w:szCs w:val="28"/>
        </w:rPr>
        <w:t>егулярное совместное проведение досуга, дарение 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б</w:t>
      </w:r>
      <w:r>
        <w:rPr>
          <w:rFonts w:ascii="Times New Roman" w:hAnsi="Times New Roman"/>
          <w:sz w:val="28"/>
          <w:szCs w:val="28"/>
        </w:rPr>
        <w:t>лизком родстве или свойстве, имущественных,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</w:t>
      </w:r>
      <w:r>
        <w:rPr>
          <w:rFonts w:ascii="Times New Roman" w:hAnsi="Times New Roman"/>
          <w:sz w:val="28"/>
          <w:szCs w:val="28"/>
        </w:rPr>
        <w:t xml:space="preserve"> и посредством проведения проверочных мероприятий.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заинтересованности. Установление данной информации </w:t>
      </w:r>
      <w:r>
        <w:rPr>
          <w:rFonts w:ascii="Times New Roman" w:hAnsi="Times New Roman"/>
          <w:sz w:val="28"/>
          <w:szCs w:val="28"/>
        </w:rPr>
        <w:t>необходимо для принятия решения о привлечении должностного лица к ответственности, определения мер такой ответственности либо для определения мер по предотвращению и урегулированию конфликта интересов.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возникновения конфликта интересов должна р</w:t>
      </w:r>
      <w:r>
        <w:rPr>
          <w:rFonts w:ascii="Times New Roman" w:hAnsi="Times New Roman"/>
          <w:sz w:val="28"/>
          <w:szCs w:val="28"/>
        </w:rPr>
        <w:t>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появляется, когда: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судебному приставу-исполнителю на исполнен</w:t>
      </w:r>
      <w:r>
        <w:rPr>
          <w:rFonts w:ascii="Times New Roman" w:hAnsi="Times New Roman"/>
          <w:sz w:val="28"/>
          <w:szCs w:val="28"/>
        </w:rPr>
        <w:t>ие попадает исполнительный документ в отношении должника, являющегося его близким родственником (свойственником);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налоговому инспектору поручают проведение камеральной проверки в организации, главный бухгалтер которой является его матерью.</w:t>
      </w:r>
    </w:p>
    <w:p w:rsidR="00857EC6" w:rsidRDefault="00C4657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указанных об</w:t>
      </w:r>
      <w:r>
        <w:rPr>
          <w:rFonts w:ascii="Times New Roman" w:hAnsi="Times New Roman"/>
          <w:sz w:val="28"/>
          <w:szCs w:val="28"/>
        </w:rPr>
        <w:t>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</w:t>
      </w:r>
      <w:r>
        <w:rPr>
          <w:rFonts w:ascii="Times New Roman" w:hAnsi="Times New Roman"/>
          <w:sz w:val="28"/>
          <w:szCs w:val="28"/>
        </w:rPr>
        <w:t>моченное им должностное лицо должен принять меры по предотвращению возникновения ситуации конфликта интересов.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4.4. Согласно части 2 статьи 13.1 Федерального закона № 273-ФЗ лицо, замещающее государственную или муниципальную должность, которому стало извес</w:t>
      </w:r>
      <w:r>
        <w:rPr>
          <w:rFonts w:ascii="Times New Roman" w:hAnsi="Times New Roman"/>
          <w:sz w:val="28"/>
          <w:szCs w:val="28"/>
        </w:rPr>
        <w:t>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</w:t>
      </w:r>
      <w:r>
        <w:rPr>
          <w:rFonts w:ascii="Times New Roman" w:hAnsi="Times New Roman"/>
          <w:sz w:val="28"/>
          <w:szCs w:val="28"/>
        </w:rPr>
        <w:t>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Также в соответствии с частью 2 статьи 59.2 Федерального закона</w:t>
      </w:r>
      <w:r>
        <w:rPr>
          <w:rFonts w:ascii="Times New Roman" w:hAnsi="Times New Roman"/>
          <w:sz w:val="28"/>
          <w:szCs w:val="28"/>
        </w:rPr>
        <w:br/>
        <w:t>№ 79-ФЗ представитель нанимателя, которо</w:t>
      </w:r>
      <w:r>
        <w:rPr>
          <w:rFonts w:ascii="Times New Roman" w:hAnsi="Times New Roman"/>
          <w:sz w:val="28"/>
          <w:szCs w:val="28"/>
        </w:rPr>
        <w:t>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</w:t>
      </w:r>
      <w:r>
        <w:rPr>
          <w:rFonts w:ascii="Times New Roman" w:hAnsi="Times New Roman"/>
          <w:sz w:val="28"/>
          <w:szCs w:val="28"/>
        </w:rPr>
        <w:t>вращению и (или) урегулированию конфликта интересов, стороной которого является подчиненный ему гражданский служащий.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Указанными положениями устанавливается, что представитель нанимателя (лицо, замещающее государственную или муниципальную должность) соверш</w:t>
      </w:r>
      <w:r>
        <w:rPr>
          <w:rFonts w:ascii="Times New Roman" w:hAnsi="Times New Roman"/>
          <w:sz w:val="28"/>
          <w:szCs w:val="28"/>
        </w:rPr>
        <w:t>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</w:t>
      </w:r>
      <w:r>
        <w:rPr>
          <w:rFonts w:ascii="Times New Roman" w:hAnsi="Times New Roman"/>
          <w:sz w:val="28"/>
          <w:szCs w:val="28"/>
        </w:rPr>
        <w:t>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привлечения представителя нанимателя (лица, замещающего государственную или муници</w:t>
      </w:r>
      <w:r>
        <w:rPr>
          <w:rFonts w:ascii="Times New Roman" w:hAnsi="Times New Roman"/>
          <w:sz w:val="28"/>
          <w:szCs w:val="28"/>
        </w:rPr>
        <w:t>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</w:t>
      </w:r>
      <w:r>
        <w:rPr>
          <w:rFonts w:ascii="Times New Roman" w:hAnsi="Times New Roman"/>
          <w:sz w:val="28"/>
          <w:szCs w:val="28"/>
        </w:rPr>
        <w:t>аемой ситуации.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4.5. 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</w:t>
      </w:r>
      <w:r>
        <w:rPr>
          <w:rFonts w:ascii="Times New Roman" w:hAnsi="Times New Roman"/>
          <w:sz w:val="28"/>
          <w:szCs w:val="28"/>
        </w:rPr>
        <w:t xml:space="preserve">жностное лицо не </w:t>
      </w:r>
      <w:r>
        <w:rPr>
          <w:rFonts w:ascii="Times New Roman" w:hAnsi="Times New Roman"/>
          <w:sz w:val="28"/>
          <w:szCs w:val="28"/>
        </w:rPr>
        <w:lastRenderedPageBreak/>
        <w:t>уведомило о конфликте интересов когда ему стало известно, применение мер ответственности к должностному лицу необходимо осуществлять с учетом нижеследующего.</w:t>
      </w:r>
    </w:p>
    <w:p w:rsidR="00857EC6" w:rsidRDefault="00C4657C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вопроса о применении меры ответственности за нарушение требовани</w:t>
      </w:r>
      <w:r>
        <w:rPr>
          <w:rFonts w:ascii="Times New Roman" w:hAnsi="Times New Roman" w:cs="Times New Roman"/>
          <w:sz w:val="28"/>
          <w:szCs w:val="28"/>
        </w:rPr>
        <w:t>й по предотвращению и урегулированию конфликта интересов</w:t>
      </w:r>
      <w:r>
        <w:rPr>
          <w:rStyle w:val="FontStyle33"/>
        </w:rPr>
        <w:t xml:space="preserve"> необходимо учитывать следующие критерии:</w:t>
      </w:r>
    </w:p>
    <w:p w:rsidR="00857EC6" w:rsidRDefault="00C4657C">
      <w:pPr>
        <w:pStyle w:val="Style16"/>
        <w:widowControl/>
        <w:tabs>
          <w:tab w:val="left" w:pos="1027"/>
        </w:tabs>
        <w:spacing w:line="240" w:lineRule="auto"/>
        <w:ind w:firstLine="709"/>
      </w:pPr>
      <w:r>
        <w:rPr>
          <w:rStyle w:val="FontStyle33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857EC6" w:rsidRDefault="00C4657C">
      <w:pPr>
        <w:pStyle w:val="Style16"/>
        <w:widowControl/>
        <w:tabs>
          <w:tab w:val="left" w:pos="1027"/>
        </w:tabs>
        <w:spacing w:line="240" w:lineRule="auto"/>
        <w:ind w:firstLine="709"/>
      </w:pPr>
      <w:r>
        <w:rPr>
          <w:rStyle w:val="FontStyle33"/>
        </w:rPr>
        <w:t>б) обстоятельства, при которых совершено п</w:t>
      </w:r>
      <w:r>
        <w:rPr>
          <w:rStyle w:val="FontStyle33"/>
        </w:rPr>
        <w:t>равонарушение;</w:t>
      </w:r>
    </w:p>
    <w:p w:rsidR="00857EC6" w:rsidRDefault="00C4657C">
      <w:pPr>
        <w:pStyle w:val="Style16"/>
        <w:widowControl/>
        <w:tabs>
          <w:tab w:val="left" w:pos="1027"/>
        </w:tabs>
        <w:spacing w:line="240" w:lineRule="auto"/>
        <w:ind w:firstLine="709"/>
      </w:pPr>
      <w:r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857EC6" w:rsidRDefault="00C4657C">
      <w:pPr>
        <w:pStyle w:val="Style16"/>
        <w:widowControl/>
        <w:tabs>
          <w:tab w:val="left" w:pos="1013"/>
        </w:tabs>
        <w:spacing w:line="240" w:lineRule="auto"/>
        <w:ind w:firstLine="709"/>
      </w:pPr>
      <w:r>
        <w:rPr>
          <w:rStyle w:val="FontStyle33"/>
        </w:rPr>
        <w:t>г) соблюдение должностным лицом других запретов и ограничений, исполнение других обязанностей, ус</w:t>
      </w:r>
      <w:r>
        <w:rPr>
          <w:rStyle w:val="FontStyle33"/>
        </w:rPr>
        <w:t>тановленных в целях противодействия коррупции;</w:t>
      </w:r>
    </w:p>
    <w:p w:rsidR="00857EC6" w:rsidRDefault="00C4657C">
      <w:pPr>
        <w:pStyle w:val="Style16"/>
        <w:widowControl/>
        <w:tabs>
          <w:tab w:val="left" w:pos="1013"/>
        </w:tabs>
        <w:spacing w:line="240" w:lineRule="auto"/>
        <w:ind w:firstLine="709"/>
      </w:pPr>
      <w:r>
        <w:rPr>
          <w:rStyle w:val="FontStyle33"/>
        </w:rPr>
        <w:t>д) предшествующие результаты исполнения должностным лицом своих полномочий.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обстоятельствах, характеризующих</w:t>
      </w:r>
      <w:r>
        <w:rPr>
          <w:rFonts w:ascii="Times New Roman" w:hAnsi="Times New Roman"/>
          <w:sz w:val="28"/>
          <w:szCs w:val="28"/>
        </w:rPr>
        <w:t xml:space="preserve"> ситуацию в качестве конфликта интересов, и неуведомлении о возникшем конфликта интересов или возможности его возникновения, к примеру, в следующих случаях: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закупочной комиссии государственной корпорации создал условия для признания победителе</w:t>
      </w:r>
      <w:r>
        <w:rPr>
          <w:rFonts w:ascii="Times New Roman" w:hAnsi="Times New Roman"/>
          <w:sz w:val="28"/>
          <w:szCs w:val="28"/>
        </w:rPr>
        <w:t xml:space="preserve">м конкурса коммерческой организации, соучредителем которой он является; </w:t>
      </w:r>
    </w:p>
    <w:p w:rsidR="00857EC6" w:rsidRDefault="00C4657C">
      <w:pPr>
        <w:pStyle w:val="ConsPlusNormal0"/>
        <w:ind w:firstLine="709"/>
        <w:jc w:val="both"/>
      </w:pPr>
      <w:r>
        <w:rPr>
          <w:szCs w:val="28"/>
        </w:rPr>
        <w:t xml:space="preserve">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</w:t>
      </w:r>
      <w:r>
        <w:rPr>
          <w:szCs w:val="28"/>
        </w:rPr>
        <w:t>долями в уставных капиталах данных коммерческих организаций;</w:t>
      </w:r>
    </w:p>
    <w:p w:rsidR="00857EC6" w:rsidRDefault="00C4657C">
      <w:pPr>
        <w:pStyle w:val="ConsPlusNormal0"/>
        <w:ind w:firstLine="709"/>
        <w:jc w:val="both"/>
      </w:pPr>
      <w:r>
        <w:rPr>
          <w:rFonts w:eastAsia="Calibri"/>
          <w:szCs w:val="28"/>
        </w:rPr>
        <w:t>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</w:t>
      </w:r>
      <w:r>
        <w:rPr>
          <w:rFonts w:eastAsia="Calibri"/>
          <w:szCs w:val="28"/>
        </w:rPr>
        <w:t>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857EC6" w:rsidRDefault="00C4657C">
      <w:pPr>
        <w:pStyle w:val="ConsPlusNormal0"/>
        <w:ind w:firstLine="709"/>
        <w:jc w:val="both"/>
        <w:rPr>
          <w:spacing w:val="-6"/>
          <w:szCs w:val="28"/>
        </w:rPr>
      </w:pPr>
      <w:r>
        <w:rPr>
          <w:rFonts w:eastAsia="Calibri"/>
          <w:szCs w:val="28"/>
        </w:rPr>
        <w:t>4.6. </w:t>
      </w:r>
      <w:r>
        <w:rPr>
          <w:spacing w:val="-6"/>
          <w:szCs w:val="28"/>
        </w:rPr>
        <w:t xml:space="preserve">В случае, если в ходе проверки установлены обстоятельства, свидетельствующие о наличии </w:t>
      </w:r>
      <w:r>
        <w:rPr>
          <w:spacing w:val="-6"/>
          <w:szCs w:val="28"/>
        </w:rPr>
        <w:t>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857EC6" w:rsidRDefault="00C4657C">
      <w:pPr>
        <w:pStyle w:val="ConsPlusNormal0"/>
        <w:ind w:firstLine="709"/>
        <w:jc w:val="both"/>
      </w:pPr>
      <w:r>
        <w:rPr>
          <w:rFonts w:eastAsia="Calibri"/>
          <w:szCs w:val="28"/>
        </w:rPr>
        <w:t xml:space="preserve">О наличии </w:t>
      </w:r>
      <w:r>
        <w:rPr>
          <w:spacing w:val="-6"/>
          <w:szCs w:val="28"/>
        </w:rPr>
        <w:t xml:space="preserve">признаков </w:t>
      </w:r>
      <w:r>
        <w:rPr>
          <w:rFonts w:eastAsia="Calibri"/>
          <w:szCs w:val="28"/>
        </w:rPr>
        <w:t xml:space="preserve">состава </w:t>
      </w:r>
      <w:r>
        <w:rPr>
          <w:spacing w:val="-6"/>
          <w:szCs w:val="28"/>
        </w:rPr>
        <w:t>преступления или признаков административного правонаруш</w:t>
      </w:r>
      <w:r>
        <w:rPr>
          <w:spacing w:val="-6"/>
          <w:szCs w:val="28"/>
        </w:rPr>
        <w:t>ения могут свидетельствовать следующие случаи</w:t>
      </w:r>
      <w:r>
        <w:rPr>
          <w:rFonts w:eastAsia="Calibri"/>
          <w:szCs w:val="28"/>
        </w:rPr>
        <w:t>:</w:t>
      </w:r>
    </w:p>
    <w:p w:rsidR="00857EC6" w:rsidRDefault="00C4657C">
      <w:pPr>
        <w:autoSpaceDE w:val="0"/>
        <w:spacing w:after="0" w:line="240" w:lineRule="auto"/>
        <w:ind w:firstLine="709"/>
        <w:jc w:val="both"/>
      </w:pPr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главы администрации сельского поселения в отсутствие соответствующих полномочийединолично распорядилась земельными </w:t>
      </w:r>
      <w:r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 xml:space="preserve">участками сельскохозяйственного назначения, передав их в аренду своему супругу по </w:t>
      </w:r>
      <w:r>
        <w:rPr>
          <w:rStyle w:val="2"/>
          <w:rFonts w:ascii="Times New Roman" w:hAnsi="Times New Roman"/>
          <w:spacing w:val="-4"/>
          <w:sz w:val="28"/>
          <w:szCs w:val="28"/>
        </w:rPr>
        <w:t>стоимости, существенно ниже рыночной;</w:t>
      </w:r>
    </w:p>
    <w:p w:rsidR="00857EC6" w:rsidRDefault="00C4657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</w:t>
      </w:r>
      <w:r>
        <w:rPr>
          <w:rFonts w:ascii="Times New Roman" w:hAnsi="Times New Roman"/>
          <w:spacing w:val="-6"/>
          <w:sz w:val="28"/>
          <w:szCs w:val="28"/>
        </w:rPr>
        <w:t xml:space="preserve">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</w:t>
      </w:r>
      <w:r>
        <w:rPr>
          <w:rFonts w:ascii="Times New Roman" w:hAnsi="Times New Roman"/>
          <w:spacing w:val="-6"/>
          <w:sz w:val="28"/>
          <w:szCs w:val="28"/>
        </w:rPr>
        <w:t>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</w:t>
      </w:r>
      <w:r>
        <w:rPr>
          <w:rFonts w:ascii="Times New Roman" w:hAnsi="Times New Roman"/>
          <w:spacing w:val="-6"/>
          <w:sz w:val="28"/>
          <w:szCs w:val="28"/>
        </w:rPr>
        <w:t>уга</w:t>
      </w:r>
      <w:r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857EC6" w:rsidRDefault="00C4657C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которое оказывает клининговые услуги, обеспечил предоставление сотруднику налогового органа, являющегося его братом, бесплатных клининговых услуг за попустительство по службе в отношении </w:t>
      </w:r>
      <w:r>
        <w:rPr>
          <w:rStyle w:val="2"/>
          <w:rFonts w:ascii="Times New Roman" w:hAnsi="Times New Roman"/>
          <w:spacing w:val="-4"/>
          <w:sz w:val="28"/>
          <w:szCs w:val="28"/>
        </w:rPr>
        <w:t>указанного акционерного общества.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</w:t>
      </w:r>
      <w:r>
        <w:rPr>
          <w:rStyle w:val="2"/>
          <w:rFonts w:ascii="Times New Roman" w:hAnsi="Times New Roman"/>
          <w:spacing w:val="-4"/>
          <w:sz w:val="28"/>
          <w:szCs w:val="28"/>
        </w:rPr>
        <w:t xml:space="preserve"> служебному поведению и урегулированию конфликта интересов (комиссию по координации </w:t>
      </w:r>
      <w:r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 субъекте Российской Федерации) (далее – комиссия).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имеющиеся у </w:t>
      </w:r>
      <w:r>
        <w:rPr>
          <w:rFonts w:ascii="Times New Roman" w:hAnsi="Times New Roman"/>
          <w:sz w:val="28"/>
          <w:szCs w:val="28"/>
        </w:rPr>
        <w:t>представителя нанимателя (руководителя) материалы и</w:t>
      </w:r>
      <w:r>
        <w:rPr>
          <w:rFonts w:ascii="Times New Roman" w:hAnsi="Times New Roman"/>
          <w:sz w:val="28"/>
          <w:szCs w:val="28"/>
          <w:lang w:eastAsia="ru-RU"/>
        </w:rPr>
        <w:t xml:space="preserve">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льтаты проведенной проверки прямо </w:t>
      </w:r>
      <w:r>
        <w:rPr>
          <w:rFonts w:ascii="Times New Roman" w:hAnsi="Times New Roman"/>
          <w:sz w:val="28"/>
          <w:szCs w:val="28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</w:t>
      </w:r>
      <w:r>
        <w:rPr>
          <w:rStyle w:val="2"/>
          <w:rFonts w:ascii="Times New Roman" w:hAnsi="Times New Roman"/>
          <w:spacing w:val="-4"/>
          <w:sz w:val="28"/>
          <w:szCs w:val="28"/>
        </w:rPr>
        <w:t>гут не направляться в комиссию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представителю нан</w:t>
      </w:r>
      <w:r>
        <w:rPr>
          <w:rFonts w:ascii="Times New Roman" w:hAnsi="Times New Roman"/>
          <w:sz w:val="28"/>
          <w:szCs w:val="28"/>
        </w:rPr>
        <w:t xml:space="preserve">имателя (руководителю) рекомендуется направить </w:t>
      </w:r>
      <w:r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57EC6" w:rsidRDefault="00C4657C">
      <w:pPr>
        <w:spacing w:after="0" w:line="240" w:lineRule="auto"/>
        <w:ind w:firstLine="709"/>
        <w:jc w:val="both"/>
      </w:pPr>
      <w:r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</w:t>
      </w:r>
      <w:r>
        <w:rPr>
          <w:rStyle w:val="2"/>
          <w:rFonts w:ascii="Times New Roman" w:hAnsi="Times New Roman"/>
          <w:spacing w:val="-4"/>
          <w:sz w:val="28"/>
          <w:szCs w:val="28"/>
        </w:rPr>
        <w:t>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sectPr w:rsidR="00857EC6" w:rsidSect="00857EC6">
      <w:headerReference w:type="default" r:id="rId7"/>
      <w:headerReference w:type="first" r:id="rId8"/>
      <w:pgSz w:w="11906" w:h="16838"/>
      <w:pgMar w:top="1134" w:right="1134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7C" w:rsidRDefault="00C4657C" w:rsidP="00857EC6">
      <w:pPr>
        <w:spacing w:after="0" w:line="240" w:lineRule="auto"/>
      </w:pPr>
      <w:r>
        <w:separator/>
      </w:r>
    </w:p>
  </w:endnote>
  <w:endnote w:type="continuationSeparator" w:id="1">
    <w:p w:rsidR="00C4657C" w:rsidRDefault="00C4657C" w:rsidP="0085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7C" w:rsidRDefault="00C4657C" w:rsidP="00857EC6">
      <w:pPr>
        <w:spacing w:after="0" w:line="240" w:lineRule="auto"/>
      </w:pPr>
      <w:r>
        <w:separator/>
      </w:r>
    </w:p>
  </w:footnote>
  <w:footnote w:type="continuationSeparator" w:id="1">
    <w:p w:rsidR="00C4657C" w:rsidRDefault="00C4657C" w:rsidP="0085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C6" w:rsidRDefault="00857EC6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 w:rsidR="00C4657C">
      <w:rPr>
        <w:rFonts w:ascii="Times New Roman" w:hAnsi="Times New Roman"/>
        <w:sz w:val="28"/>
      </w:rPr>
      <w:instrText>PAGE</w:instrText>
    </w:r>
    <w:r>
      <w:rPr>
        <w:rFonts w:ascii="Times New Roman" w:hAnsi="Times New Roman"/>
        <w:sz w:val="28"/>
      </w:rPr>
      <w:fldChar w:fldCharType="separate"/>
    </w:r>
    <w:r w:rsidR="00D2574F">
      <w:rPr>
        <w:rFonts w:ascii="Times New Roman" w:hAnsi="Times New Roman"/>
        <w:noProof/>
        <w:sz w:val="28"/>
      </w:rPr>
      <w:t>17</w:t>
    </w:r>
    <w:r>
      <w:rPr>
        <w:rFonts w:ascii="Times New Roman" w:hAnsi="Times New Roman"/>
        <w:sz w:val="28"/>
      </w:rPr>
      <w:fldChar w:fldCharType="end"/>
    </w:r>
  </w:p>
  <w:p w:rsidR="00857EC6" w:rsidRDefault="00857EC6">
    <w:pPr>
      <w:pStyle w:val="Header"/>
      <w:rPr>
        <w:rFonts w:ascii="Times New Roman" w:hAnsi="Times New Roman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C6" w:rsidRDefault="00857E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EC6"/>
    <w:rsid w:val="00857EC6"/>
    <w:rsid w:val="00C4657C"/>
    <w:rsid w:val="00D2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C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7EC6"/>
    <w:rPr>
      <w:rFonts w:ascii="Symbol" w:hAnsi="Symbol" w:cs="Symbol"/>
    </w:rPr>
  </w:style>
  <w:style w:type="character" w:customStyle="1" w:styleId="WW8Num1z2">
    <w:name w:val="WW8Num1z2"/>
    <w:qFormat/>
    <w:rsid w:val="00857EC6"/>
    <w:rPr>
      <w:rFonts w:ascii="Wingdings" w:hAnsi="Wingdings" w:cs="Wingdings"/>
    </w:rPr>
  </w:style>
  <w:style w:type="character" w:customStyle="1" w:styleId="WW8Num1z4">
    <w:name w:val="WW8Num1z4"/>
    <w:qFormat/>
    <w:rsid w:val="00857EC6"/>
    <w:rPr>
      <w:rFonts w:ascii="Courier New" w:hAnsi="Courier New" w:cs="Courier New"/>
    </w:rPr>
  </w:style>
  <w:style w:type="character" w:customStyle="1" w:styleId="WW8Num2z0">
    <w:name w:val="WW8Num2z0"/>
    <w:qFormat/>
    <w:rsid w:val="00857EC6"/>
  </w:style>
  <w:style w:type="character" w:customStyle="1" w:styleId="WW8Num2z1">
    <w:name w:val="WW8Num2z1"/>
    <w:qFormat/>
    <w:rsid w:val="00857EC6"/>
  </w:style>
  <w:style w:type="character" w:customStyle="1" w:styleId="WW8Num2z2">
    <w:name w:val="WW8Num2z2"/>
    <w:qFormat/>
    <w:rsid w:val="00857EC6"/>
  </w:style>
  <w:style w:type="character" w:customStyle="1" w:styleId="WW8Num2z3">
    <w:name w:val="WW8Num2z3"/>
    <w:qFormat/>
    <w:rsid w:val="00857EC6"/>
  </w:style>
  <w:style w:type="character" w:customStyle="1" w:styleId="WW8Num2z4">
    <w:name w:val="WW8Num2z4"/>
    <w:qFormat/>
    <w:rsid w:val="00857EC6"/>
  </w:style>
  <w:style w:type="character" w:customStyle="1" w:styleId="WW8Num2z5">
    <w:name w:val="WW8Num2z5"/>
    <w:qFormat/>
    <w:rsid w:val="00857EC6"/>
  </w:style>
  <w:style w:type="character" w:customStyle="1" w:styleId="WW8Num2z6">
    <w:name w:val="WW8Num2z6"/>
    <w:qFormat/>
    <w:rsid w:val="00857EC6"/>
  </w:style>
  <w:style w:type="character" w:customStyle="1" w:styleId="WW8Num2z7">
    <w:name w:val="WW8Num2z7"/>
    <w:qFormat/>
    <w:rsid w:val="00857EC6"/>
  </w:style>
  <w:style w:type="character" w:customStyle="1" w:styleId="WW8Num2z8">
    <w:name w:val="WW8Num2z8"/>
    <w:qFormat/>
    <w:rsid w:val="00857EC6"/>
  </w:style>
  <w:style w:type="character" w:customStyle="1" w:styleId="WW8Num3z0">
    <w:name w:val="WW8Num3z0"/>
    <w:qFormat/>
    <w:rsid w:val="00857EC6"/>
    <w:rPr>
      <w:rFonts w:eastAsia="Times New Roman"/>
      <w:sz w:val="28"/>
    </w:rPr>
  </w:style>
  <w:style w:type="character" w:customStyle="1" w:styleId="WW8Num3z1">
    <w:name w:val="WW8Num3z1"/>
    <w:qFormat/>
    <w:rsid w:val="00857EC6"/>
  </w:style>
  <w:style w:type="character" w:customStyle="1" w:styleId="WW8Num4z0">
    <w:name w:val="WW8Num4z0"/>
    <w:qFormat/>
    <w:rsid w:val="00857EC6"/>
    <w:rPr>
      <w:rFonts w:ascii="Symbol" w:hAnsi="Symbol" w:cs="Symbol"/>
    </w:rPr>
  </w:style>
  <w:style w:type="character" w:customStyle="1" w:styleId="WW8Num4z1">
    <w:name w:val="WW8Num4z1"/>
    <w:qFormat/>
    <w:rsid w:val="00857EC6"/>
    <w:rPr>
      <w:rFonts w:ascii="Courier New" w:hAnsi="Courier New" w:cs="Courier New"/>
    </w:rPr>
  </w:style>
  <w:style w:type="character" w:customStyle="1" w:styleId="WW8Num4z2">
    <w:name w:val="WW8Num4z2"/>
    <w:qFormat/>
    <w:rsid w:val="00857EC6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qFormat/>
    <w:rsid w:val="00857EC6"/>
  </w:style>
  <w:style w:type="character" w:customStyle="1" w:styleId="a4">
    <w:name w:val="Нижний колонтитул Знак"/>
    <w:basedOn w:val="a0"/>
    <w:qFormat/>
    <w:rsid w:val="00857EC6"/>
  </w:style>
  <w:style w:type="character" w:customStyle="1" w:styleId="2">
    <w:name w:val="???????? ????? (2)_"/>
    <w:qFormat/>
    <w:rsid w:val="00857EC6"/>
    <w:rPr>
      <w:sz w:val="26"/>
      <w:lang w:bidi="ar-SA"/>
    </w:rPr>
  </w:style>
  <w:style w:type="character" w:customStyle="1" w:styleId="ConsPlusNormal">
    <w:name w:val="ConsPlusNormal Знак"/>
    <w:qFormat/>
    <w:rsid w:val="00857EC6"/>
    <w:rPr>
      <w:rFonts w:ascii="Times New Roman" w:eastAsia="Times New Roman" w:hAnsi="Times New Roman" w:cs="Times New Roman"/>
      <w:sz w:val="28"/>
      <w:lang w:bidi="ar-SA"/>
    </w:rPr>
  </w:style>
  <w:style w:type="character" w:customStyle="1" w:styleId="FontStyle29">
    <w:name w:val="Font Style29"/>
    <w:qFormat/>
    <w:rsid w:val="00857EC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qFormat/>
    <w:rsid w:val="00857EC6"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сноски Знак"/>
    <w:qFormat/>
    <w:rsid w:val="00857EC6"/>
    <w:rPr>
      <w:sz w:val="20"/>
      <w:szCs w:val="20"/>
    </w:rPr>
  </w:style>
  <w:style w:type="character" w:customStyle="1" w:styleId="FootnoteCharacters">
    <w:name w:val="Footnote Characters"/>
    <w:qFormat/>
    <w:rsid w:val="00857EC6"/>
    <w:rPr>
      <w:vertAlign w:val="superscript"/>
    </w:rPr>
  </w:style>
  <w:style w:type="character" w:customStyle="1" w:styleId="a6">
    <w:name w:val="Текст выноски Знак"/>
    <w:qFormat/>
    <w:rsid w:val="00857EC6"/>
    <w:rPr>
      <w:rFonts w:ascii="Tahoma" w:hAnsi="Tahoma" w:cs="Tahoma"/>
      <w:sz w:val="16"/>
      <w:szCs w:val="16"/>
    </w:rPr>
  </w:style>
  <w:style w:type="character" w:styleId="a7">
    <w:name w:val="annotation reference"/>
    <w:qFormat/>
    <w:rsid w:val="00857EC6"/>
    <w:rPr>
      <w:sz w:val="16"/>
      <w:szCs w:val="16"/>
    </w:rPr>
  </w:style>
  <w:style w:type="character" w:customStyle="1" w:styleId="a8">
    <w:name w:val="Текст примечания Знак"/>
    <w:qFormat/>
    <w:rsid w:val="00857EC6"/>
  </w:style>
  <w:style w:type="character" w:customStyle="1" w:styleId="a9">
    <w:name w:val="Тема примечания Знак"/>
    <w:qFormat/>
    <w:rsid w:val="00857EC6"/>
    <w:rPr>
      <w:b/>
      <w:bCs/>
    </w:rPr>
  </w:style>
  <w:style w:type="character" w:customStyle="1" w:styleId="InternetLink">
    <w:name w:val="Internet Link"/>
    <w:rsid w:val="00857EC6"/>
    <w:rPr>
      <w:color w:val="000080"/>
      <w:u w:val="single"/>
    </w:rPr>
  </w:style>
  <w:style w:type="paragraph" w:customStyle="1" w:styleId="Heading">
    <w:name w:val="Heading"/>
    <w:basedOn w:val="a"/>
    <w:next w:val="aa"/>
    <w:qFormat/>
    <w:rsid w:val="00857EC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857EC6"/>
    <w:pPr>
      <w:spacing w:after="140"/>
    </w:pPr>
  </w:style>
  <w:style w:type="paragraph" w:styleId="ab">
    <w:name w:val="List"/>
    <w:basedOn w:val="aa"/>
    <w:rsid w:val="00857EC6"/>
  </w:style>
  <w:style w:type="paragraph" w:customStyle="1" w:styleId="Caption">
    <w:name w:val="Caption"/>
    <w:basedOn w:val="a"/>
    <w:qFormat/>
    <w:rsid w:val="00857E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57EC6"/>
    <w:pPr>
      <w:suppressLineNumbers/>
    </w:pPr>
  </w:style>
  <w:style w:type="paragraph" w:styleId="ac">
    <w:name w:val="List Paragraph"/>
    <w:basedOn w:val="a"/>
    <w:qFormat/>
    <w:rsid w:val="00857EC6"/>
    <w:pPr>
      <w:ind w:left="720"/>
      <w:contextualSpacing/>
    </w:pPr>
  </w:style>
  <w:style w:type="paragraph" w:customStyle="1" w:styleId="Default">
    <w:name w:val="Default"/>
    <w:qFormat/>
    <w:rsid w:val="00857EC6"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Header">
    <w:name w:val="Header"/>
    <w:basedOn w:val="a"/>
    <w:rsid w:val="00857EC6"/>
    <w:pPr>
      <w:spacing w:after="0" w:line="240" w:lineRule="auto"/>
    </w:pPr>
  </w:style>
  <w:style w:type="paragraph" w:customStyle="1" w:styleId="Footer">
    <w:name w:val="Footer"/>
    <w:basedOn w:val="a"/>
    <w:rsid w:val="00857EC6"/>
    <w:pPr>
      <w:spacing w:after="0" w:line="240" w:lineRule="auto"/>
    </w:pPr>
  </w:style>
  <w:style w:type="paragraph" w:customStyle="1" w:styleId="ConsPlusNormal0">
    <w:name w:val="ConsPlusNormal"/>
    <w:qFormat/>
    <w:rsid w:val="00857EC6"/>
    <w:pPr>
      <w:widowControl w:val="0"/>
      <w:autoSpaceDE w:val="0"/>
    </w:pPr>
    <w:rPr>
      <w:rFonts w:eastAsia="Times New Roman" w:cs="Times New Roman"/>
      <w:sz w:val="28"/>
      <w:szCs w:val="20"/>
      <w:lang w:bidi="ar-SA"/>
    </w:rPr>
  </w:style>
  <w:style w:type="paragraph" w:customStyle="1" w:styleId="Style16">
    <w:name w:val="Style16"/>
    <w:basedOn w:val="a"/>
    <w:qFormat/>
    <w:rsid w:val="00857EC6"/>
    <w:pPr>
      <w:widowControl w:val="0"/>
      <w:autoSpaceDE w:val="0"/>
      <w:spacing w:after="0" w:line="363" w:lineRule="exact"/>
      <w:ind w:firstLine="715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FootnoteText">
    <w:name w:val="Footnote Text"/>
    <w:basedOn w:val="a"/>
    <w:rsid w:val="00857EC6"/>
    <w:pPr>
      <w:spacing w:after="0" w:line="240" w:lineRule="auto"/>
    </w:pPr>
    <w:rPr>
      <w:sz w:val="20"/>
      <w:szCs w:val="20"/>
      <w:lang w:val="en-US"/>
    </w:rPr>
  </w:style>
  <w:style w:type="paragraph" w:styleId="ad">
    <w:name w:val="Balloon Text"/>
    <w:basedOn w:val="a"/>
    <w:qFormat/>
    <w:rsid w:val="00857EC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ae">
    <w:name w:val="Стиль"/>
    <w:qFormat/>
    <w:rsid w:val="00857EC6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f">
    <w:name w:val="annotation text"/>
    <w:basedOn w:val="a"/>
    <w:qFormat/>
    <w:rsid w:val="00857EC6"/>
    <w:rPr>
      <w:sz w:val="20"/>
      <w:szCs w:val="20"/>
      <w:lang w:val="en-US"/>
    </w:rPr>
  </w:style>
  <w:style w:type="paragraph" w:styleId="af0">
    <w:name w:val="annotation subject"/>
    <w:basedOn w:val="af"/>
    <w:next w:val="af"/>
    <w:qFormat/>
    <w:rsid w:val="00857EC6"/>
    <w:rPr>
      <w:b/>
      <w:bCs/>
    </w:rPr>
  </w:style>
  <w:style w:type="numbering" w:customStyle="1" w:styleId="WW8Num1">
    <w:name w:val="WW8Num1"/>
    <w:qFormat/>
    <w:rsid w:val="00857EC6"/>
  </w:style>
  <w:style w:type="numbering" w:customStyle="1" w:styleId="WW8Num2">
    <w:name w:val="WW8Num2"/>
    <w:qFormat/>
    <w:rsid w:val="00857EC6"/>
  </w:style>
  <w:style w:type="numbering" w:customStyle="1" w:styleId="WW8Num3">
    <w:name w:val="WW8Num3"/>
    <w:qFormat/>
    <w:rsid w:val="00857EC6"/>
  </w:style>
  <w:style w:type="numbering" w:customStyle="1" w:styleId="WW8Num4">
    <w:name w:val="WW8Num4"/>
    <w:qFormat/>
    <w:rsid w:val="00857E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97188D8263D749136C9C2ADE18DE0D7E7F22E0CFD15751A210846F7AD8059CEE3B47Ao17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6526</Words>
  <Characters>37201</Characters>
  <Application>Microsoft Office Word</Application>
  <DocSecurity>0</DocSecurity>
  <Lines>310</Lines>
  <Paragraphs>87</Paragraphs>
  <ScaleCrop>false</ScaleCrop>
  <Company>Microsoft</Company>
  <LinksUpToDate>false</LinksUpToDate>
  <CharactersWithSpaces>43640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user</cp:lastModifiedBy>
  <cp:revision>2</cp:revision>
  <cp:lastPrinted>2018-07-27T16:54:00Z</cp:lastPrinted>
  <dcterms:created xsi:type="dcterms:W3CDTF">2019-05-31T10:24:00Z</dcterms:created>
  <dcterms:modified xsi:type="dcterms:W3CDTF">2019-05-31T10:24:00Z</dcterms:modified>
  <dc:language>en-US</dc:language>
</cp:coreProperties>
</file>